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84BEC">
        <w:rPr>
          <w:rFonts w:ascii="Times New Roman" w:eastAsia="MS Mincho" w:hAnsi="Times New Roman"/>
          <w:b/>
          <w:sz w:val="28"/>
          <w:szCs w:val="28"/>
        </w:rPr>
        <w:t>218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84BEC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 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C84BEC" w:rsidRPr="00DB2DF8" w:rsidP="00C84BE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Рамазана Сергеевича, ---</w:t>
      </w:r>
      <w:r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>за совершение правон</w:t>
      </w:r>
      <w:r w:rsidRPr="007A55ED">
        <w:rPr>
          <w:rFonts w:ascii="Times New Roman" w:eastAsia="MS Mincho" w:hAnsi="Times New Roman"/>
          <w:sz w:val="28"/>
          <w:szCs w:val="28"/>
        </w:rPr>
        <w:t xml:space="preserve">арушения, предусмотренного </w:t>
      </w:r>
      <w:r w:rsidR="00896F8F">
        <w:rPr>
          <w:rFonts w:ascii="Times New Roman" w:eastAsia="MS Mincho" w:hAnsi="Times New Roman"/>
          <w:sz w:val="28"/>
          <w:szCs w:val="28"/>
        </w:rPr>
        <w:t>ч. 5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 w:rsidR="00C84BEC">
        <w:rPr>
          <w:rFonts w:eastAsia="MS Mincho"/>
          <w:sz w:val="28"/>
          <w:szCs w:val="28"/>
        </w:rPr>
        <w:t>Омаров Р.С.</w:t>
      </w:r>
      <w:r w:rsidR="00DB2605">
        <w:rPr>
          <w:rFonts w:eastAsia="MS Mincho"/>
          <w:sz w:val="28"/>
          <w:szCs w:val="28"/>
        </w:rPr>
        <w:t xml:space="preserve"> </w:t>
      </w:r>
      <w:r w:rsidR="00C84BEC">
        <w:rPr>
          <w:rFonts w:eastAsia="MS Mincho"/>
          <w:sz w:val="28"/>
          <w:szCs w:val="28"/>
        </w:rPr>
        <w:t>18.12.2024</w:t>
      </w:r>
      <w:r>
        <w:rPr>
          <w:rFonts w:eastAsia="MS Mincho"/>
          <w:sz w:val="28"/>
          <w:szCs w:val="28"/>
        </w:rPr>
        <w:t xml:space="preserve"> около </w:t>
      </w:r>
      <w:r w:rsidR="00C84BEC">
        <w:rPr>
          <w:rFonts w:eastAsia="MS Mincho"/>
          <w:sz w:val="28"/>
          <w:szCs w:val="28"/>
        </w:rPr>
        <w:t>19 часов 49 минут на 710</w:t>
      </w:r>
      <w:r>
        <w:rPr>
          <w:rFonts w:eastAsia="MS Mincho"/>
          <w:sz w:val="28"/>
          <w:szCs w:val="28"/>
        </w:rPr>
        <w:t xml:space="preserve"> км. автодороги с наименованием «Нефтеюганск-Мамонтово» 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C84BEC">
        <w:rPr>
          <w:rFonts w:eastAsia="MS Mincho"/>
          <w:sz w:val="28"/>
          <w:szCs w:val="28"/>
        </w:rPr>
        <w:t>ДЖАК т8ПРО</w:t>
      </w:r>
      <w:r w:rsidR="00DB2605">
        <w:rPr>
          <w:rFonts w:eastAsia="MS Mincho"/>
          <w:sz w:val="28"/>
          <w:szCs w:val="28"/>
        </w:rPr>
        <w:t xml:space="preserve"> </w:t>
      </w:r>
      <w:r w:rsidR="00D6490C">
        <w:rPr>
          <w:rFonts w:eastAsia="MS Mincho"/>
          <w:sz w:val="28"/>
          <w:szCs w:val="28"/>
        </w:rPr>
        <w:t>г.н.</w:t>
      </w:r>
      <w:r w:rsidR="00DB260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097FC5">
        <w:rPr>
          <w:rFonts w:eastAsia="MS Mincho"/>
          <w:sz w:val="28"/>
          <w:szCs w:val="28"/>
        </w:rPr>
        <w:t>, совершил обгон транспортного средства, не относяще</w:t>
      </w:r>
      <w:r w:rsidRPr="00097FC5">
        <w:rPr>
          <w:rFonts w:eastAsia="MS Mincho"/>
          <w:sz w:val="28"/>
          <w:szCs w:val="28"/>
        </w:rPr>
        <w:t xml:space="preserve">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DB2605">
        <w:rPr>
          <w:rFonts w:eastAsia="MS Mincho"/>
          <w:sz w:val="28"/>
          <w:szCs w:val="28"/>
        </w:rPr>
        <w:t xml:space="preserve">нарушив </w:t>
      </w:r>
      <w:r w:rsidR="00DB2605">
        <w:rPr>
          <w:rFonts w:eastAsia="MS Mincho"/>
          <w:sz w:val="28"/>
          <w:szCs w:val="28"/>
        </w:rPr>
        <w:t xml:space="preserve">п. 1.3 </w:t>
      </w:r>
      <w:r w:rsidRPr="007567E9" w:rsidR="00DB2605">
        <w:rPr>
          <w:rFonts w:eastAsia="MS Mincho"/>
          <w:sz w:val="28"/>
          <w:szCs w:val="28"/>
        </w:rPr>
        <w:t>Правил дорожного движения</w:t>
      </w:r>
      <w:r w:rsidR="00DB2605">
        <w:rPr>
          <w:rFonts w:eastAsia="MS Mincho"/>
          <w:sz w:val="28"/>
          <w:szCs w:val="28"/>
        </w:rPr>
        <w:t>, а также</w:t>
      </w:r>
      <w:r w:rsidRPr="004F1ED2" w:rsidR="00DB2605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 w:rsidR="00896F8F"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2E0EDA" w:rsidP="004F1ED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 Р.С.</w:t>
      </w:r>
      <w:r w:rsidR="00AD62C4">
        <w:rPr>
          <w:rFonts w:eastAsia="MS Mincho"/>
          <w:sz w:val="28"/>
          <w:szCs w:val="28"/>
        </w:rPr>
        <w:t xml:space="preserve"> извеще</w:t>
      </w:r>
      <w:r w:rsidR="00B8320A">
        <w:rPr>
          <w:rFonts w:eastAsia="MS Mincho"/>
          <w:sz w:val="28"/>
          <w:szCs w:val="28"/>
        </w:rPr>
        <w:t>н о времени и месте рассмотрения дела,</w:t>
      </w:r>
      <w:r w:rsidR="00AD62C4">
        <w:rPr>
          <w:rFonts w:eastAsia="MS Mincho"/>
          <w:sz w:val="28"/>
          <w:szCs w:val="28"/>
        </w:rPr>
        <w:t xml:space="preserve"> </w:t>
      </w:r>
      <w:r w:rsidR="0026132F">
        <w:rPr>
          <w:rFonts w:eastAsia="MS Mincho"/>
          <w:sz w:val="28"/>
          <w:szCs w:val="28"/>
        </w:rPr>
        <w:t>на судебное заседание не явил</w:t>
      </w:r>
      <w:r w:rsidR="0024605C">
        <w:rPr>
          <w:rFonts w:eastAsia="MS Mincho"/>
          <w:sz w:val="28"/>
          <w:szCs w:val="28"/>
        </w:rPr>
        <w:t>ся</w:t>
      </w:r>
      <w:r w:rsidR="00B8320A">
        <w:rPr>
          <w:rFonts w:eastAsia="MS Mincho"/>
          <w:sz w:val="28"/>
          <w:szCs w:val="28"/>
        </w:rPr>
        <w:t xml:space="preserve">, </w:t>
      </w:r>
      <w:r w:rsidR="00476775">
        <w:rPr>
          <w:rFonts w:eastAsia="MS Mincho"/>
          <w:sz w:val="28"/>
          <w:szCs w:val="28"/>
        </w:rPr>
        <w:t xml:space="preserve">не </w:t>
      </w:r>
      <w:r w:rsidR="00B8320A">
        <w:rPr>
          <w:rFonts w:eastAsia="MS Mincho"/>
          <w:sz w:val="28"/>
          <w:szCs w:val="28"/>
        </w:rPr>
        <w:t xml:space="preserve">просил </w:t>
      </w:r>
      <w:r w:rsidR="00476775">
        <w:rPr>
          <w:rFonts w:eastAsia="MS Mincho"/>
          <w:sz w:val="28"/>
          <w:szCs w:val="28"/>
        </w:rPr>
        <w:t>отложить рассмотрение дела, об уважительности причин неявки не сообщил</w:t>
      </w:r>
      <w:r w:rsidR="00B8320A">
        <w:rPr>
          <w:rFonts w:eastAsia="MS Mincho"/>
          <w:sz w:val="28"/>
          <w:szCs w:val="28"/>
        </w:rPr>
        <w:t>,</w:t>
      </w:r>
      <w:r w:rsidR="0026132F">
        <w:rPr>
          <w:rFonts w:eastAsia="MS Mincho"/>
          <w:sz w:val="28"/>
          <w:szCs w:val="28"/>
        </w:rPr>
        <w:t xml:space="preserve"> </w:t>
      </w:r>
      <w:r w:rsidR="00B8320A">
        <w:rPr>
          <w:rFonts w:eastAsia="MS Mincho"/>
          <w:sz w:val="28"/>
          <w:szCs w:val="28"/>
        </w:rPr>
        <w:t>принято р</w:t>
      </w:r>
      <w:r w:rsidR="004F49A9">
        <w:rPr>
          <w:rFonts w:eastAsia="MS Mincho"/>
          <w:sz w:val="28"/>
          <w:szCs w:val="28"/>
        </w:rPr>
        <w:t xml:space="preserve">ешение о рассмотрении </w:t>
      </w:r>
      <w:r w:rsidR="0024605C">
        <w:rPr>
          <w:rFonts w:eastAsia="MS Mincho"/>
          <w:sz w:val="28"/>
          <w:szCs w:val="28"/>
        </w:rPr>
        <w:t>дела в его</w:t>
      </w:r>
      <w:r w:rsidR="00B8320A">
        <w:rPr>
          <w:rFonts w:eastAsia="MS Mincho"/>
          <w:sz w:val="28"/>
          <w:szCs w:val="28"/>
        </w:rPr>
        <w:t xml:space="preserve">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C84BEC">
        <w:rPr>
          <w:rFonts w:ascii="Times New Roman" w:eastAsia="MS Mincho" w:hAnsi="Times New Roman"/>
          <w:sz w:val="28"/>
          <w:szCs w:val="28"/>
        </w:rPr>
        <w:t>Омаров заявил о несогласии, причин несогласия не разъяснил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</w:t>
      </w:r>
      <w:r w:rsidR="0026132F">
        <w:rPr>
          <w:rFonts w:ascii="Times New Roman" w:eastAsia="MS Mincho" w:hAnsi="Times New Roman"/>
          <w:sz w:val="28"/>
          <w:szCs w:val="28"/>
        </w:rPr>
        <w:t>(сведения аналогичны указанным выше</w:t>
      </w:r>
      <w:r w:rsidR="00DB2605">
        <w:rPr>
          <w:rFonts w:ascii="Times New Roman" w:eastAsia="MS Mincho" w:hAnsi="Times New Roman"/>
          <w:sz w:val="28"/>
          <w:szCs w:val="28"/>
        </w:rPr>
        <w:t>, отражен выезд при обгоне на полосу дороги, предназначенной для встречного движения в зоне действия дорожного знака 3.20</w:t>
      </w:r>
      <w:r>
        <w:rPr>
          <w:rFonts w:ascii="Times New Roman" w:eastAsia="MS Mincho" w:hAnsi="Times New Roman"/>
          <w:sz w:val="28"/>
          <w:szCs w:val="28"/>
        </w:rPr>
        <w:t xml:space="preserve">), </w:t>
      </w:r>
      <w:r w:rsidR="00C84BEC">
        <w:rPr>
          <w:rFonts w:ascii="Times New Roman" w:eastAsia="MS Mincho" w:hAnsi="Times New Roman"/>
          <w:sz w:val="28"/>
          <w:szCs w:val="28"/>
        </w:rPr>
        <w:t>от подписания которой Омаров отказался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DB2605" w:rsidP="00DB260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000A05" w:rsidR="00C84BEC">
        <w:rPr>
          <w:rFonts w:ascii="Times New Roman" w:eastAsia="MS Mincho" w:hAnsi="Times New Roman"/>
          <w:sz w:val="28"/>
          <w:szCs w:val="28"/>
        </w:rPr>
        <w:t>видеозапись момента нарушения (соответствует изложенным в протоколе обстоятельствам, обгоняемое транспортное средство идентифицировано ка</w:t>
      </w:r>
      <w:r w:rsidR="00C84BEC">
        <w:rPr>
          <w:rFonts w:ascii="Times New Roman" w:eastAsia="MS Mincho" w:hAnsi="Times New Roman"/>
          <w:sz w:val="28"/>
          <w:szCs w:val="28"/>
        </w:rPr>
        <w:t>к</w:t>
      </w:r>
      <w:r w:rsidRPr="00000A05" w:rsidR="00C84BEC">
        <w:rPr>
          <w:rFonts w:ascii="Times New Roman" w:eastAsia="MS Mincho" w:hAnsi="Times New Roman"/>
          <w:sz w:val="28"/>
          <w:szCs w:val="28"/>
        </w:rPr>
        <w:t xml:space="preserve"> нетихоходное</w:t>
      </w:r>
      <w:r w:rsidR="00C84BEC">
        <w:rPr>
          <w:rFonts w:ascii="Times New Roman" w:eastAsia="MS Mincho" w:hAnsi="Times New Roman"/>
          <w:sz w:val="28"/>
          <w:szCs w:val="28"/>
        </w:rPr>
        <w:t>)</w:t>
      </w:r>
      <w:r w:rsidR="005C0988">
        <w:rPr>
          <w:rFonts w:ascii="Times New Roman" w:eastAsia="MS Mincho" w:hAnsi="Times New Roman"/>
          <w:sz w:val="28"/>
          <w:szCs w:val="28"/>
        </w:rPr>
        <w:t>.</w:t>
      </w:r>
    </w:p>
    <w:p w:rsidR="00E169AB" w:rsidP="00E169A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 w:rsidR="00C84BEC">
        <w:rPr>
          <w:rFonts w:eastAsia="MS Mincho"/>
          <w:sz w:val="28"/>
          <w:szCs w:val="28"/>
        </w:rPr>
        <w:t xml:space="preserve"> от 09.09</w:t>
      </w:r>
      <w:r w:rsidR="00CF7FAD">
        <w:rPr>
          <w:rFonts w:eastAsia="MS Mincho"/>
          <w:sz w:val="28"/>
          <w:szCs w:val="28"/>
        </w:rPr>
        <w:t>.2024</w:t>
      </w:r>
      <w:r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C84BEC">
        <w:rPr>
          <w:rFonts w:eastAsia="MS Mincho"/>
          <w:sz w:val="28"/>
          <w:szCs w:val="28"/>
        </w:rPr>
        <w:t>12.10</w:t>
      </w:r>
      <w:r w:rsidR="00CF7FAD">
        <w:rPr>
          <w:rFonts w:eastAsia="MS Mincho"/>
          <w:sz w:val="28"/>
          <w:szCs w:val="28"/>
        </w:rPr>
        <w:t>.2024</w:t>
      </w:r>
      <w:r w:rsidR="00DB2605">
        <w:rPr>
          <w:rFonts w:eastAsia="MS Mincho"/>
          <w:sz w:val="28"/>
          <w:szCs w:val="28"/>
        </w:rPr>
        <w:t>, исполнено</w:t>
      </w:r>
      <w:r w:rsidR="00C84BEC">
        <w:rPr>
          <w:rFonts w:eastAsia="MS Mincho"/>
          <w:sz w:val="28"/>
          <w:szCs w:val="28"/>
        </w:rPr>
        <w:t xml:space="preserve"> 15.10.2024</w:t>
      </w:r>
      <w:r>
        <w:rPr>
          <w:rFonts w:eastAsia="MS Mincho"/>
          <w:sz w:val="28"/>
          <w:szCs w:val="28"/>
        </w:rPr>
        <w:t xml:space="preserve">), которым </w:t>
      </w:r>
      <w:r w:rsidR="00C84BEC">
        <w:rPr>
          <w:rFonts w:eastAsia="MS Mincho"/>
          <w:sz w:val="28"/>
          <w:szCs w:val="28"/>
        </w:rPr>
        <w:t>Омаров Р.С.</w:t>
      </w:r>
      <w:r w:rsidR="00CF7FA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 w:rsidR="00DB2605">
        <w:rPr>
          <w:rFonts w:eastAsia="MS Mincho"/>
          <w:sz w:val="28"/>
          <w:szCs w:val="28"/>
        </w:rPr>
        <w:t xml:space="preserve"> с доказательствами обстоятельств, учтенных при определении даты вступления постановления в законную силу</w:t>
      </w:r>
      <w:r>
        <w:rPr>
          <w:rFonts w:eastAsia="MS Mincho"/>
          <w:sz w:val="28"/>
          <w:szCs w:val="28"/>
        </w:rPr>
        <w:t>.</w:t>
      </w:r>
    </w:p>
    <w:p w:rsidR="00FA640E" w:rsidRPr="00784825" w:rsidP="00E169AB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C84BEC">
        <w:rPr>
          <w:rFonts w:ascii="Times New Roman" w:hAnsi="Times New Roman"/>
          <w:snapToGrid w:val="0"/>
          <w:sz w:val="28"/>
          <w:szCs w:val="28"/>
        </w:rPr>
        <w:t>Омарова Р.С.</w:t>
      </w:r>
      <w:r w:rsidR="003D24A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DB2605" w:rsidRPr="00784825" w:rsidP="00DB2605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DB2605" w:rsidRPr="00784825" w:rsidP="00DB2605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DB2605" w:rsidRPr="00271ADE" w:rsidP="00DB2605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DB2605" w:rsidP="00DB2605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B2605" w:rsidP="00DB2605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C84BEC">
        <w:rPr>
          <w:sz w:val="28"/>
          <w:szCs w:val="28"/>
        </w:rPr>
        <w:t>, что следует из видеозаписи и иных перечисленных выше доказательств</w:t>
      </w:r>
      <w:r w:rsidRPr="00271ADE">
        <w:rPr>
          <w:sz w:val="28"/>
          <w:szCs w:val="28"/>
        </w:rPr>
        <w:t xml:space="preserve">. </w:t>
      </w:r>
    </w:p>
    <w:p w:rsidR="00DB2605" w:rsidRPr="00375004" w:rsidP="00DB2605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</w:t>
      </w:r>
      <w:r w:rsidRPr="008F6D00">
        <w:rPr>
          <w:sz w:val="28"/>
          <w:szCs w:val="28"/>
        </w:rPr>
        <w:t>ях, предусмотренных главой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</w:t>
      </w:r>
      <w:r w:rsidRPr="00E50411">
        <w:rPr>
          <w:sz w:val="28"/>
          <w:szCs w:val="28"/>
        </w:rPr>
        <w:t>ижения, либо на трамвайные пути встречного направления (за исключением случаев объезда препятствия (</w:t>
      </w:r>
      <w:hyperlink r:id="rId5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 п</w:t>
      </w:r>
      <w:r w:rsidRPr="00E50411">
        <w:rPr>
          <w:sz w:val="28"/>
          <w:szCs w:val="28"/>
        </w:rPr>
        <w:t xml:space="preserve">одлежат квалификации по </w:t>
      </w:r>
      <w:hyperlink r:id="rId7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Непосредственно такие требования </w:t>
      </w:r>
      <w:hyperlink r:id="rId8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а) на любых </w:t>
      </w:r>
      <w:r w:rsidRPr="00E50411">
        <w:rPr>
          <w:sz w:val="28"/>
          <w:szCs w:val="28"/>
        </w:rPr>
        <w:t xml:space="preserve">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0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1" w:history="1">
        <w:r w:rsidRPr="00E50411">
          <w:rPr>
            <w:sz w:val="28"/>
            <w:szCs w:val="28"/>
          </w:rPr>
          <w:t>разметкой 1.11</w:t>
        </w:r>
      </w:hyperlink>
      <w:r w:rsidRPr="00E50411">
        <w:rPr>
          <w:sz w:val="28"/>
          <w:szCs w:val="28"/>
        </w:rPr>
        <w:t xml:space="preserve">, прерывистая линия которой расположена </w:t>
      </w:r>
      <w:r w:rsidRPr="00375004">
        <w:rPr>
          <w:sz w:val="28"/>
          <w:szCs w:val="28"/>
        </w:rPr>
        <w:t>слева (</w:t>
      </w:r>
      <w:hyperlink r:id="rId12" w:history="1">
        <w:r w:rsidRPr="00375004">
          <w:rPr>
            <w:sz w:val="28"/>
            <w:szCs w:val="28"/>
          </w:rPr>
          <w:t>пункт 9.1.1</w:t>
        </w:r>
      </w:hyperlink>
      <w:r w:rsidRPr="00375004">
        <w:rPr>
          <w:sz w:val="28"/>
          <w:szCs w:val="28"/>
        </w:rPr>
        <w:t xml:space="preserve"> ПДД РФ); </w:t>
      </w:r>
    </w:p>
    <w:p w:rsidR="00DB2605" w:rsidRPr="005E1595" w:rsidP="00DB260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</w:t>
      </w:r>
      <w:r w:rsidRPr="00271ADE">
        <w:rPr>
          <w:sz w:val="28"/>
          <w:szCs w:val="28"/>
        </w:rPr>
        <w:t xml:space="preserve">ных в протоколе об </w:t>
      </w:r>
      <w:r w:rsidRPr="005E1595">
        <w:rPr>
          <w:sz w:val="28"/>
          <w:szCs w:val="28"/>
        </w:rPr>
        <w:t xml:space="preserve">административном правонарушении и прилагаемых к нему материалов, указанные сведения подтверждены, законность установки знака 3.20 не оспаривается. </w:t>
      </w:r>
    </w:p>
    <w:p w:rsidR="00E169AB" w:rsidP="00E16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79AB">
        <w:rPr>
          <w:sz w:val="28"/>
          <w:szCs w:val="28"/>
        </w:rPr>
        <w:t>арушений, влекущих прекращение дела, при составлении протокола об административном право</w:t>
      </w:r>
      <w:r w:rsidRPr="003879AB">
        <w:rPr>
          <w:sz w:val="28"/>
          <w:szCs w:val="28"/>
        </w:rPr>
        <w:t xml:space="preserve">нарушении не установлено. Порядок привлечения к административной ответственности соблюден. </w:t>
      </w:r>
    </w:p>
    <w:p w:rsidR="00E169AB" w:rsidP="00E169AB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 </w:t>
      </w:r>
      <w:r w:rsidRPr="003879AB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C84BEC">
        <w:rPr>
          <w:sz w:val="28"/>
          <w:szCs w:val="28"/>
        </w:rPr>
        <w:t>Омаров Р.С.</w:t>
      </w:r>
      <w:r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 xml:space="preserve">совершил в период, когда он </w:t>
      </w:r>
      <w:r w:rsidRPr="003879AB">
        <w:rPr>
          <w:iCs/>
          <w:sz w:val="28"/>
          <w:szCs w:val="28"/>
        </w:rPr>
        <w:t>в 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</w:t>
      </w:r>
      <w:r w:rsidRPr="009736A4">
        <w:rPr>
          <w:sz w:val="28"/>
          <w:szCs w:val="28"/>
        </w:rPr>
        <w:t>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</w:t>
      </w:r>
      <w:r w:rsidRPr="009736A4">
        <w:rPr>
          <w:iCs/>
          <w:sz w:val="28"/>
          <w:szCs w:val="28"/>
        </w:rPr>
        <w:t>ого ч. 4 ст. 12.15 КоАП РФ, то есть правонарушением, предусмотренным ч. 5 ст. 12.15 КоАП РФ.</w:t>
      </w:r>
    </w:p>
    <w:p w:rsidR="00E169AB" w:rsidRPr="00E169AB" w:rsidP="00E169AB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E169AB" w:rsidRPr="00E169AB" w:rsidP="00E169A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</w:t>
      </w:r>
      <w:r w:rsidRPr="00E169AB">
        <w:rPr>
          <w:rFonts w:ascii="Times New Roman" w:eastAsia="MS Mincho" w:hAnsi="Times New Roman"/>
          <w:sz w:val="28"/>
          <w:szCs w:val="28"/>
        </w:rPr>
        <w:t>тв, отягчающих административную ответственность, не установлено. Привлечение к административной ответственности по ч. 4 ст. 12.15 КоАП к обстоятельствам, отягчающим административную ответственность, мировой судья не относит, поскольку данное обстоятельство</w:t>
      </w:r>
      <w:r w:rsidRPr="00E169AB">
        <w:rPr>
          <w:rFonts w:ascii="Times New Roman" w:eastAsia="MS Mincho" w:hAnsi="Times New Roman"/>
          <w:sz w:val="28"/>
          <w:szCs w:val="28"/>
        </w:rPr>
        <w:t xml:space="preserve">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 xml:space="preserve">Совершение иных правонарушений, отраженных в представленном с протоколом реестре, не подтверждено, поскольку копий соответствующих постановлений (указанных в реестре, за исключением вынесенного по ч. 4 ст. 12.15 </w:t>
      </w:r>
      <w:r w:rsidRPr="00E169AB">
        <w:rPr>
          <w:rFonts w:ascii="Times New Roman" w:hAnsi="Times New Roman"/>
          <w:sz w:val="28"/>
          <w:szCs w:val="28"/>
        </w:rPr>
        <w:t xml:space="preserve">КоАП РФ) </w:t>
      </w:r>
      <w:r w:rsidR="00D84A34">
        <w:rPr>
          <w:rFonts w:ascii="Times New Roman" w:hAnsi="Times New Roman"/>
          <w:sz w:val="28"/>
          <w:szCs w:val="28"/>
        </w:rPr>
        <w:t xml:space="preserve">и доказательств их вступления в законную силу (наличия обстоятельств, учтенных при определении этой даты) </w:t>
      </w:r>
      <w:r w:rsidRPr="00E169AB">
        <w:rPr>
          <w:rFonts w:ascii="Times New Roman" w:hAnsi="Times New Roman"/>
          <w:sz w:val="28"/>
          <w:szCs w:val="28"/>
        </w:rPr>
        <w:t>с делом не представлено.</w:t>
      </w:r>
    </w:p>
    <w:p w:rsidR="00E169AB" w:rsidRPr="00E169AB" w:rsidP="00E169AB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E169AB" w:rsidRPr="009736A4" w:rsidP="00E169AB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</w:t>
      </w:r>
      <w:r w:rsidRPr="009736A4">
        <w:rPr>
          <w:rFonts w:eastAsia="MS Mincho"/>
          <w:sz w:val="28"/>
          <w:szCs w:val="28"/>
        </w:rPr>
        <w:t xml:space="preserve">нности мировой судья не усматривает, считает необходимым назначить наказание в пределах санкции ч. 5 ст. 12.15 КоАП РФ. </w:t>
      </w:r>
    </w:p>
    <w:p w:rsidR="00E169AB" w:rsidP="00E169AB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</w:t>
      </w:r>
      <w:r w:rsidRPr="009736A4">
        <w:rPr>
          <w:rFonts w:eastAsia="MS Mincho"/>
          <w:sz w:val="28"/>
          <w:szCs w:val="28"/>
        </w:rPr>
        <w:t xml:space="preserve"> мировой судья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E169AB" w:rsidRPr="009736A4" w:rsidP="00E169AB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CF7FAD" w:rsidR="00CF7FAD">
        <w:rPr>
          <w:rFonts w:eastAsia="MS Mincho"/>
          <w:sz w:val="28"/>
          <w:szCs w:val="28"/>
        </w:rPr>
        <w:t xml:space="preserve"> </w:t>
      </w:r>
      <w:r w:rsidR="00C84BEC">
        <w:rPr>
          <w:rFonts w:eastAsia="MS Mincho"/>
          <w:sz w:val="28"/>
          <w:szCs w:val="28"/>
        </w:rPr>
        <w:t>Омарова Рамазана Сергеевича</w:t>
      </w:r>
      <w:r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РФ об административных правонарушениях, и назначить ему административное</w:t>
      </w:r>
      <w:r w:rsidRPr="009736A4">
        <w:rPr>
          <w:rFonts w:eastAsia="MS Mincho"/>
          <w:sz w:val="28"/>
          <w:szCs w:val="28"/>
        </w:rPr>
        <w:t xml:space="preserve"> наказание в виде лишения права управления транспортным</w:t>
      </w:r>
      <w:r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E169AB" w:rsidRPr="009736A4" w:rsidP="00E169AB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</w:t>
      </w:r>
      <w:r w:rsidRPr="009736A4">
        <w:rPr>
          <w:sz w:val="28"/>
          <w:szCs w:val="28"/>
        </w:rPr>
        <w:t>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</w:t>
      </w:r>
      <w:r w:rsidRPr="009736A4">
        <w:rPr>
          <w:sz w:val="28"/>
          <w:szCs w:val="28"/>
        </w:rPr>
        <w:t xml:space="preserve">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9736A4">
        <w:rPr>
          <w:sz w:val="28"/>
          <w:szCs w:val="28"/>
        </w:rPr>
        <w:t xml:space="preserve">специального права, должно сдать документы, предусмотренные </w:t>
      </w:r>
      <w:hyperlink r:id="rId13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13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</w:t>
      </w:r>
      <w:r w:rsidRPr="009736A4">
        <w:rPr>
          <w:sz w:val="28"/>
          <w:szCs w:val="28"/>
        </w:rPr>
        <w:t>, д. 19 либо в орган, должностное лицо которого принято решение о возбуждении дела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</w:t>
      </w:r>
      <w:r w:rsidRPr="009736A4">
        <w:rPr>
          <w:sz w:val="28"/>
          <w:szCs w:val="28"/>
        </w:rPr>
        <w:t xml:space="preserve">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 w:rsidRPr="009736A4">
        <w:rPr>
          <w:sz w:val="28"/>
          <w:szCs w:val="28"/>
        </w:rPr>
        <w:t xml:space="preserve"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E169AB" w:rsidRPr="009736A4" w:rsidP="00E169AB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84BEC"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</w:t>
      </w:r>
      <w:r w:rsidRPr="009736A4">
        <w:rPr>
          <w:rFonts w:eastAsia="MS Mincho"/>
          <w:sz w:val="28"/>
          <w:szCs w:val="28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B41D09" w:rsidP="000D46E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287E75" w:rsidRPr="00784825" w:rsidP="001949B3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0A05"/>
    <w:rsid w:val="000165D6"/>
    <w:rsid w:val="00034230"/>
    <w:rsid w:val="00037429"/>
    <w:rsid w:val="00050E70"/>
    <w:rsid w:val="00097FC5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50400"/>
    <w:rsid w:val="00182768"/>
    <w:rsid w:val="001949B3"/>
    <w:rsid w:val="001A6815"/>
    <w:rsid w:val="001C32A0"/>
    <w:rsid w:val="001C699E"/>
    <w:rsid w:val="001C70A1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C98"/>
    <w:rsid w:val="00301400"/>
    <w:rsid w:val="00301800"/>
    <w:rsid w:val="00316F07"/>
    <w:rsid w:val="00323FDD"/>
    <w:rsid w:val="003313A4"/>
    <w:rsid w:val="00343005"/>
    <w:rsid w:val="003440CC"/>
    <w:rsid w:val="00357770"/>
    <w:rsid w:val="00362369"/>
    <w:rsid w:val="00375004"/>
    <w:rsid w:val="00386A92"/>
    <w:rsid w:val="003879AB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7113F"/>
    <w:rsid w:val="00474BCD"/>
    <w:rsid w:val="00475CA4"/>
    <w:rsid w:val="00475D12"/>
    <w:rsid w:val="00476775"/>
    <w:rsid w:val="004A706A"/>
    <w:rsid w:val="004B59AA"/>
    <w:rsid w:val="004D4BA4"/>
    <w:rsid w:val="004D5081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0988"/>
    <w:rsid w:val="005C4D6F"/>
    <w:rsid w:val="005D668F"/>
    <w:rsid w:val="005E1595"/>
    <w:rsid w:val="005E746E"/>
    <w:rsid w:val="005F480C"/>
    <w:rsid w:val="005F538D"/>
    <w:rsid w:val="00606CE5"/>
    <w:rsid w:val="006147F7"/>
    <w:rsid w:val="006227BE"/>
    <w:rsid w:val="0062644F"/>
    <w:rsid w:val="00626EC0"/>
    <w:rsid w:val="006271CE"/>
    <w:rsid w:val="00634EDB"/>
    <w:rsid w:val="00637E70"/>
    <w:rsid w:val="00642A3A"/>
    <w:rsid w:val="00646719"/>
    <w:rsid w:val="00661AA0"/>
    <w:rsid w:val="00663FFC"/>
    <w:rsid w:val="006658A1"/>
    <w:rsid w:val="00694F90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4653F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3E99"/>
    <w:rsid w:val="00876ADF"/>
    <w:rsid w:val="00886BBC"/>
    <w:rsid w:val="00887E89"/>
    <w:rsid w:val="00896F8F"/>
    <w:rsid w:val="008B00BB"/>
    <w:rsid w:val="008B628B"/>
    <w:rsid w:val="008C3465"/>
    <w:rsid w:val="008D28DF"/>
    <w:rsid w:val="008E2EC4"/>
    <w:rsid w:val="008F06F9"/>
    <w:rsid w:val="008F0BCA"/>
    <w:rsid w:val="008F3750"/>
    <w:rsid w:val="008F6D0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736A4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96B5D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84BEC"/>
    <w:rsid w:val="00C976EE"/>
    <w:rsid w:val="00CA4118"/>
    <w:rsid w:val="00CA7D17"/>
    <w:rsid w:val="00CB4636"/>
    <w:rsid w:val="00CC0884"/>
    <w:rsid w:val="00CD2185"/>
    <w:rsid w:val="00CD34D1"/>
    <w:rsid w:val="00CE0CE2"/>
    <w:rsid w:val="00CF056D"/>
    <w:rsid w:val="00CF7FA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71CFB"/>
    <w:rsid w:val="00D803BD"/>
    <w:rsid w:val="00D823DD"/>
    <w:rsid w:val="00D84530"/>
    <w:rsid w:val="00D84A34"/>
    <w:rsid w:val="00D8646C"/>
    <w:rsid w:val="00DB2605"/>
    <w:rsid w:val="00DB2DF8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0411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5770.10911" TargetMode="External" /><Relationship Id="rId13" Type="http://schemas.openxmlformats.org/officeDocument/2006/relationships/hyperlink" Target="http://www.consultant.ru/popular/koap/13_37.htm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garantF1://1205770.1000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6F7C-51EE-47E9-995E-83EB4DC8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